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8A3" w:rsidRDefault="0041416C" w:rsidP="0041416C">
      <w:pPr>
        <w:pStyle w:val="Ttulo"/>
        <w:rPr>
          <w:lang w:val="es-ES"/>
        </w:rPr>
      </w:pPr>
      <w:r>
        <w:rPr>
          <w:lang w:val="es-ES"/>
        </w:rPr>
        <w:t>Enfoques posibles de la solución</w:t>
      </w:r>
    </w:p>
    <w:p w:rsidR="0041416C" w:rsidRDefault="0041416C" w:rsidP="0041416C">
      <w:pPr>
        <w:rPr>
          <w:lang w:val="es-ES"/>
        </w:rPr>
      </w:pPr>
    </w:p>
    <w:p w:rsidR="0041416C" w:rsidRDefault="0041416C" w:rsidP="0041416C">
      <w:pPr>
        <w:rPr>
          <w:lang w:val="es-ES"/>
        </w:rPr>
      </w:pPr>
      <w:r>
        <w:rPr>
          <w:lang w:val="es-ES"/>
        </w:rPr>
        <w:t>Para solucionar el problema que este proyecto final de carrera pretendía abarcar, se barajaron varias posibilidades hasta encontrar la que luego finalmente se ha implementado.</w:t>
      </w:r>
    </w:p>
    <w:p w:rsidR="0041416C" w:rsidRDefault="0041416C" w:rsidP="0041416C">
      <w:pPr>
        <w:rPr>
          <w:lang w:val="es-ES"/>
        </w:rPr>
      </w:pPr>
      <w:r>
        <w:rPr>
          <w:lang w:val="es-ES"/>
        </w:rPr>
        <w:t>Pasamos ahora a hablar de los distintos planteamientos.</w:t>
      </w:r>
    </w:p>
    <w:p w:rsidR="0041416C" w:rsidRDefault="0041416C" w:rsidP="0041416C">
      <w:pPr>
        <w:rPr>
          <w:lang w:val="es-ES"/>
        </w:rPr>
      </w:pPr>
    </w:p>
    <w:p w:rsidR="0041416C" w:rsidRDefault="0041416C" w:rsidP="0041416C">
      <w:pPr>
        <w:pStyle w:val="Ttulo1"/>
        <w:rPr>
          <w:lang w:val="es-ES"/>
        </w:rPr>
      </w:pPr>
      <w:r>
        <w:rPr>
          <w:lang w:val="es-ES"/>
        </w:rPr>
        <w:t>Componente para Nagios</w:t>
      </w:r>
    </w:p>
    <w:p w:rsidR="0041416C" w:rsidRDefault="0041416C" w:rsidP="0041416C">
      <w:pPr>
        <w:rPr>
          <w:lang w:val="es-ES"/>
        </w:rPr>
      </w:pPr>
    </w:p>
    <w:p w:rsidR="0041416C" w:rsidRDefault="0041416C" w:rsidP="0041416C">
      <w:pPr>
        <w:rPr>
          <w:lang w:val="es-ES"/>
        </w:rPr>
      </w:pPr>
      <w:r>
        <w:rPr>
          <w:lang w:val="es-ES"/>
        </w:rPr>
        <w:t>Esta solución fue una de las que se estudio en mucha profundidad. Nagios es un sistema estable y bastante extendido, además de disponer de un potente conjunto de bibliotecas de desarrollo para llevar a cabo la solución del problema.</w:t>
      </w:r>
    </w:p>
    <w:p w:rsidR="0041416C" w:rsidRDefault="0041416C" w:rsidP="0041416C">
      <w:pPr>
        <w:rPr>
          <w:lang w:val="es-ES"/>
        </w:rPr>
      </w:pPr>
      <w:r>
        <w:rPr>
          <w:lang w:val="es-ES"/>
        </w:rPr>
        <w:t xml:space="preserve">Tras el estudio que se llevo a cabo se encontraron inconvenientes no abordables para llevarlo a cabo. Nagios necesita unos requerimientos hardware que lo condicionan a ser desplegado en un host </w:t>
      </w:r>
      <w:r w:rsidR="00372AD5">
        <w:rPr>
          <w:lang w:val="es-ES"/>
        </w:rPr>
        <w:t>para uso exclusivo de dicha aplicación.</w:t>
      </w:r>
    </w:p>
    <w:p w:rsidR="00372AD5" w:rsidRDefault="00372AD5" w:rsidP="0041416C">
      <w:pPr>
        <w:rPr>
          <w:lang w:val="es-ES"/>
        </w:rPr>
      </w:pPr>
      <w:r>
        <w:rPr>
          <w:lang w:val="es-ES"/>
        </w:rPr>
        <w:t>El desarrollo sería cliente/servidor, siendo el servidor una maquina de uso exclusivo para Nagios, y los clientes un servicio que se comunicaría con dicho servidor.</w:t>
      </w:r>
    </w:p>
    <w:p w:rsidR="00372AD5" w:rsidRDefault="00372AD5" w:rsidP="0041416C">
      <w:pPr>
        <w:rPr>
          <w:lang w:val="es-ES"/>
        </w:rPr>
      </w:pPr>
    </w:p>
    <w:p w:rsidR="00586480" w:rsidRDefault="009E644B" w:rsidP="0041416C">
      <w:pPr>
        <w:rPr>
          <w:lang w:val="es-ES"/>
        </w:rPr>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191.6pt" o:ole="">
            <v:imagedata r:id="rId4" o:title=""/>
          </v:shape>
          <o:OLEObject Type="Embed" ProgID="Visio.Drawing.11" ShapeID="_x0000_i1025" DrawAspect="Content" ObjectID="_1309210301" r:id="rId5"/>
        </w:object>
      </w:r>
    </w:p>
    <w:p w:rsidR="00586480" w:rsidRDefault="00586480" w:rsidP="00586480">
      <w:pPr>
        <w:rPr>
          <w:lang w:val="es-ES"/>
        </w:rPr>
      </w:pPr>
      <w:r>
        <w:rPr>
          <w:lang w:val="es-ES"/>
        </w:rPr>
        <w:t>Esta solución incluye la problemática de la inclusión a en nuestra infraestructura de red de un host dedicado a Nagios, lo que supone un gasto extra, si nuestra red no dispone de ninguno. Este fue el motivo de desecharlo.</w:t>
      </w:r>
    </w:p>
    <w:p w:rsidR="00586480" w:rsidRDefault="00586480" w:rsidP="00586480">
      <w:pPr>
        <w:rPr>
          <w:lang w:val="es-ES"/>
        </w:rPr>
      </w:pPr>
    </w:p>
    <w:p w:rsidR="00586480" w:rsidRDefault="009E644B" w:rsidP="00586480">
      <w:pPr>
        <w:pStyle w:val="Ttulo1"/>
        <w:rPr>
          <w:lang w:val="es-ES"/>
        </w:rPr>
      </w:pPr>
      <w:r>
        <w:rPr>
          <w:lang w:val="es-ES"/>
        </w:rPr>
        <w:lastRenderedPageBreak/>
        <w:t xml:space="preserve">Componente para </w:t>
      </w:r>
      <w:r w:rsidR="00586480">
        <w:rPr>
          <w:lang w:val="es-ES"/>
        </w:rPr>
        <w:t>Webmin</w:t>
      </w:r>
    </w:p>
    <w:p w:rsidR="00586480" w:rsidRDefault="00586480" w:rsidP="00586480">
      <w:pPr>
        <w:rPr>
          <w:lang w:val="es-ES"/>
        </w:rPr>
      </w:pPr>
    </w:p>
    <w:p w:rsidR="00586480" w:rsidRDefault="009E644B" w:rsidP="00586480">
      <w:pPr>
        <w:rPr>
          <w:lang w:val="es-ES"/>
        </w:rPr>
      </w:pPr>
      <w:r>
        <w:rPr>
          <w:lang w:val="es-ES"/>
        </w:rPr>
        <w:t xml:space="preserve">Webmin es una plataforma de administración muy extendida. La opción de diseña un complemento para dicho sistema que nos sirviera de solución para los propósitos perseguidos. </w:t>
      </w:r>
    </w:p>
    <w:p w:rsidR="009E644B" w:rsidRDefault="009E644B" w:rsidP="00586480">
      <w:pPr>
        <w:rPr>
          <w:lang w:val="es-ES"/>
        </w:rPr>
      </w:pPr>
    </w:p>
    <w:p w:rsidR="009E644B" w:rsidRDefault="009E644B" w:rsidP="00586480">
      <w:r>
        <w:object w:dxaOrig="14465" w:dyaOrig="6184">
          <v:shape id="_x0000_i1026" type="#_x0000_t75" style="width:424.5pt;height:181.55pt" o:ole="">
            <v:imagedata r:id="rId6" o:title=""/>
          </v:shape>
          <o:OLEObject Type="Embed" ProgID="Visio.Drawing.11" ShapeID="_x0000_i1026" DrawAspect="Content" ObjectID="_1309210302" r:id="rId7"/>
        </w:object>
      </w:r>
    </w:p>
    <w:p w:rsidR="009E644B" w:rsidRDefault="009E644B" w:rsidP="00586480">
      <w:r>
        <w:t xml:space="preserve">Esta opción fue descartada por dos grandes motivos. Webmin está orientado para sistemas UNIX, lo que no nos garantiza la multiplataforma, ya que existen portaciones del sistema para entornos Windows pero no son oficiales. Y otro de los motivos es que </w:t>
      </w:r>
      <w:r w:rsidR="00975C5B">
        <w:t>las</w:t>
      </w:r>
      <w:r w:rsidR="00EB7D2C">
        <w:t xml:space="preserve"> bibliotecas no tienen funciones que nos ayuden en nuestros propósitos, luego nuestro desarrollo partiría prácticamente de cero y nos añadiríamos el requisito de integración con el resto del sistema. </w:t>
      </w:r>
      <w:r w:rsidR="008E06F3">
        <w:t>Precondiciones</w:t>
      </w:r>
      <w:r w:rsidR="00EB7D2C">
        <w:t xml:space="preserve"> </w:t>
      </w:r>
      <w:r w:rsidR="008E06F3">
        <w:t>demasiado</w:t>
      </w:r>
      <w:r w:rsidR="00EB7D2C">
        <w:t xml:space="preserve"> fuertes, y que no nos conceden ninguna ventaja.</w:t>
      </w:r>
    </w:p>
    <w:p w:rsidR="00EB7D2C" w:rsidRDefault="00EB7D2C" w:rsidP="00586480"/>
    <w:p w:rsidR="009E644B" w:rsidRDefault="005E0156" w:rsidP="00DB6B87">
      <w:pPr>
        <w:pStyle w:val="Ttulo1"/>
      </w:pPr>
      <w:r>
        <w:t>Cliente/S</w:t>
      </w:r>
      <w:r w:rsidR="00DB6B87">
        <w:t>ervidor desplegado en un servidor de aplicaciones</w:t>
      </w:r>
    </w:p>
    <w:p w:rsidR="00DB6B87" w:rsidRDefault="00DB6B87" w:rsidP="00DB6B87"/>
    <w:p w:rsidR="00DB6B87" w:rsidRDefault="00337B8B" w:rsidP="00DB6B87">
      <w:r>
        <w:t>La arquitectura constaría de un servidor de aplicaciones, como Glassfish, que desplegaría un Webservice, además de publicar la información estadística por web.</w:t>
      </w:r>
    </w:p>
    <w:p w:rsidR="00337B8B" w:rsidRDefault="00337B8B" w:rsidP="00DB6B87">
      <w:r>
        <w:t>El cliente lanzaría las consultas a tratar contra el sistema gestor de bases de datos y tomaría los tiempos obtenidos. Estos tiempos se enviarían al Webservice que se encontraría desplegado en el servidor de aplicaciones. Éste, procesaría los datos y los publicaría sobre la aplicación web.</w:t>
      </w:r>
    </w:p>
    <w:p w:rsidR="00337B8B" w:rsidRDefault="00337B8B" w:rsidP="00DB6B87">
      <w:r>
        <w:t xml:space="preserve">Dicho planteamiento tiene los mismos inconvenientes que el desarrollo de un componente para Nagios, requiere un host dedicado en este caso para el servidor de aplicaciones. </w:t>
      </w:r>
    </w:p>
    <w:p w:rsidR="00337B8B" w:rsidRDefault="00337B8B" w:rsidP="00DB6B87">
      <w:r>
        <w:t>Por otro lado esta arquitectura, a nivel académico serviría para investigar un campo de conocimientos amplio, pero como el objetivo de este proyecto final de carrera es conseguir algo eminentemente práctico y usable, se termino descartando esta solución.</w:t>
      </w:r>
    </w:p>
    <w:p w:rsidR="00337B8B" w:rsidRDefault="00337B8B" w:rsidP="00DB6B87">
      <w:r>
        <w:object w:dxaOrig="10379" w:dyaOrig="8732">
          <v:shape id="_x0000_i1027" type="#_x0000_t75" style="width:425.1pt;height:357.5pt" o:ole="">
            <v:imagedata r:id="rId8" o:title=""/>
          </v:shape>
          <o:OLEObject Type="Embed" ProgID="Visio.Drawing.11" ShapeID="_x0000_i1027" DrawAspect="Content" ObjectID="_1309210303" r:id="rId9"/>
        </w:object>
      </w:r>
    </w:p>
    <w:p w:rsidR="00337B8B" w:rsidRDefault="00337B8B" w:rsidP="00DB6B87"/>
    <w:p w:rsidR="005E0156" w:rsidRDefault="005E0156" w:rsidP="005E0156">
      <w:pPr>
        <w:pStyle w:val="Ttulo1"/>
      </w:pPr>
      <w:r>
        <w:t>Servicio/Analizador de datos</w:t>
      </w:r>
    </w:p>
    <w:p w:rsidR="005E0156" w:rsidRDefault="005E0156" w:rsidP="005E0156"/>
    <w:p w:rsidR="005E0156" w:rsidRDefault="005E0156" w:rsidP="005E0156">
      <w:r>
        <w:t>Consta de un pequeño servicio integrable en el sistema operativo que efectuaría las peticiones al sistema gestor de bases de datos y guardaría los resultados es un fichero.</w:t>
      </w:r>
    </w:p>
    <w:p w:rsidR="005E0156" w:rsidRDefault="005E0156" w:rsidP="005E0156">
      <w:r>
        <w:t xml:space="preserve">El otro </w:t>
      </w:r>
      <w:r w:rsidR="00C4217B">
        <w:t>miembro de la dualidad sería un analizador de los datos que se hayan guardado en el fichero de almacenamiento anteriormente indicado.</w:t>
      </w:r>
    </w:p>
    <w:p w:rsidR="00243964" w:rsidRDefault="00243964" w:rsidP="005E0156">
      <w:r>
        <w:t>Está arquitectura tiene como ventaja la simplicidad de desarrollo, ya que los dos componentes que la forman son independientes y su nivel de complejidad es ínfimo.</w:t>
      </w:r>
    </w:p>
    <w:p w:rsidR="00243964" w:rsidRDefault="00243964" w:rsidP="005E0156">
      <w:r>
        <w:t xml:space="preserve">Por otra parte, un solo analizador es capaz de interactuar con múltiples servicios. Por tanto, por ejemplo para medir la salud de un determinado sistema gestor de bases de datos desde un laboratorio de la facultad, se puede lanzar un servicio desde cada equipo de los alumnos del laboratorio, mientras el profesor puede consultar los resultados desde otro equipo usando una sola instancia del analizador. </w:t>
      </w:r>
    </w:p>
    <w:p w:rsidR="00243964" w:rsidRDefault="00243964" w:rsidP="005E0156">
      <w:r>
        <w:t>Dado el grado de sencillez del concepto de la solución y de su versatilidad, el desarrollo proyecto final de carrera se decanto por está solución.</w:t>
      </w:r>
    </w:p>
    <w:p w:rsidR="00C4217B" w:rsidRDefault="00243964" w:rsidP="005E0156">
      <w:r>
        <w:object w:dxaOrig="8434" w:dyaOrig="3898">
          <v:shape id="_x0000_i1028" type="#_x0000_t75" style="width:422pt;height:194.7pt" o:ole="">
            <v:imagedata r:id="rId10" o:title=""/>
          </v:shape>
          <o:OLEObject Type="Embed" ProgID="Visio.Drawing.11" ShapeID="_x0000_i1028" DrawAspect="Content" ObjectID="_1309210304" r:id="rId11"/>
        </w:object>
      </w:r>
    </w:p>
    <w:p w:rsidR="00243964" w:rsidRDefault="00243964" w:rsidP="005E0156">
      <w:r>
        <w:object w:dxaOrig="7944" w:dyaOrig="2728">
          <v:shape id="_x0000_i1029" type="#_x0000_t75" style="width:396.95pt;height:136.5pt" o:ole="">
            <v:imagedata r:id="rId12" o:title=""/>
          </v:shape>
          <o:OLEObject Type="Embed" ProgID="Visio.Drawing.11" ShapeID="_x0000_i1029" DrawAspect="Content" ObjectID="_1309210305" r:id="rId13"/>
        </w:object>
      </w:r>
    </w:p>
    <w:p w:rsidR="00243964" w:rsidRDefault="00243964" w:rsidP="005E0156"/>
    <w:p w:rsidR="005E0156" w:rsidRPr="005E0156" w:rsidRDefault="005E0156" w:rsidP="005E0156"/>
    <w:sectPr w:rsidR="005E0156" w:rsidRPr="005E0156" w:rsidSect="001618A3">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savePreviewPicture/>
  <w:compat/>
  <w:rsids>
    <w:rsidRoot w:val="0041416C"/>
    <w:rsid w:val="00045C4E"/>
    <w:rsid w:val="001618A3"/>
    <w:rsid w:val="001A043F"/>
    <w:rsid w:val="00243964"/>
    <w:rsid w:val="00337B8B"/>
    <w:rsid w:val="00372AD5"/>
    <w:rsid w:val="0041416C"/>
    <w:rsid w:val="00586480"/>
    <w:rsid w:val="005C0B2B"/>
    <w:rsid w:val="005E0156"/>
    <w:rsid w:val="006A3382"/>
    <w:rsid w:val="008E06F3"/>
    <w:rsid w:val="00975C5B"/>
    <w:rsid w:val="009E644B"/>
    <w:rsid w:val="00C4217B"/>
    <w:rsid w:val="00CA3809"/>
    <w:rsid w:val="00D26ACC"/>
    <w:rsid w:val="00DB6B87"/>
    <w:rsid w:val="00EB7D2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8A3"/>
    <w:rPr>
      <w:lang w:val="es-ES_tradnl"/>
    </w:rPr>
  </w:style>
  <w:style w:type="paragraph" w:styleId="Ttulo1">
    <w:name w:val="heading 1"/>
    <w:basedOn w:val="Normal"/>
    <w:next w:val="Normal"/>
    <w:link w:val="Ttulo1Car"/>
    <w:uiPriority w:val="9"/>
    <w:qFormat/>
    <w:rsid w:val="004141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1416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41416C"/>
    <w:rPr>
      <w:rFonts w:asciiTheme="majorHAnsi" w:eastAsiaTheme="majorEastAsia" w:hAnsiTheme="majorHAnsi" w:cstheme="majorBidi"/>
      <w:color w:val="17365D" w:themeColor="text2" w:themeShade="BF"/>
      <w:spacing w:val="5"/>
      <w:kern w:val="28"/>
      <w:sz w:val="52"/>
      <w:szCs w:val="52"/>
      <w:lang w:val="es-ES_tradnl"/>
    </w:rPr>
  </w:style>
  <w:style w:type="character" w:customStyle="1" w:styleId="Ttulo1Car">
    <w:name w:val="Título 1 Car"/>
    <w:basedOn w:val="Fuentedeprrafopredeter"/>
    <w:link w:val="Ttulo1"/>
    <w:uiPriority w:val="9"/>
    <w:rsid w:val="0041416C"/>
    <w:rPr>
      <w:rFonts w:asciiTheme="majorHAnsi" w:eastAsiaTheme="majorEastAsia" w:hAnsiTheme="majorHAnsi" w:cstheme="majorBidi"/>
      <w:b/>
      <w:bCs/>
      <w:color w:val="365F91" w:themeColor="accent1" w:themeShade="BF"/>
      <w:sz w:val="28"/>
      <w:szCs w:val="28"/>
      <w:lang w:val="es-ES_tradnl"/>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oleObject" Target="embeddings/oleObject5.bin"/><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5.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4</Pages>
  <Words>620</Words>
  <Characters>3410</Characters>
  <Application>Microsoft Office Word</Application>
  <DocSecurity>0</DocSecurity>
  <Lines>28</Lines>
  <Paragraphs>8</Paragraphs>
  <ScaleCrop>false</ScaleCrop>
  <HeadingPairs>
    <vt:vector size="4" baseType="variant">
      <vt:variant>
        <vt:lpstr>Título</vt:lpstr>
      </vt:variant>
      <vt:variant>
        <vt:i4>1</vt:i4>
      </vt:variant>
      <vt:variant>
        <vt:lpstr>Títulos</vt:lpstr>
      </vt:variant>
      <vt:variant>
        <vt:i4>4</vt:i4>
      </vt:variant>
    </vt:vector>
  </HeadingPairs>
  <TitlesOfParts>
    <vt:vector size="5" baseType="lpstr">
      <vt:lpstr/>
      <vt:lpstr>Componente para Nagios</vt:lpstr>
      <vt:lpstr>Componente para Webmin</vt:lpstr>
      <vt:lpstr>Cliente/Servidor desplegado en un servidor de aplicaciones</vt:lpstr>
      <vt:lpstr>Servicio/Analizador de datos</vt:lpstr>
    </vt:vector>
  </TitlesOfParts>
  <Company>TOSHIBA</Company>
  <LinksUpToDate>false</LinksUpToDate>
  <CharactersWithSpaces>4022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Antonio Jamilena Daza</dc:creator>
  <cp:keywords/>
  <dc:description/>
  <cp:lastModifiedBy>Jose Antonio Jamilena Daza</cp:lastModifiedBy>
  <cp:revision>18</cp:revision>
  <dcterms:created xsi:type="dcterms:W3CDTF">2009-07-15T20:52:00Z</dcterms:created>
  <dcterms:modified xsi:type="dcterms:W3CDTF">2009-07-15T22:45:00Z</dcterms:modified>
</cp:coreProperties>
</file>